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F6" w:rsidRDefault="00BD5EF6" w:rsidP="00BD5EF6">
      <w:pPr>
        <w:jc w:val="both"/>
        <w:rPr>
          <w:b/>
        </w:rPr>
      </w:pPr>
    </w:p>
    <w:p w:rsidR="00BD5EF6" w:rsidRPr="007B59C4" w:rsidRDefault="007B59C4" w:rsidP="007B59C4">
      <w:pPr>
        <w:autoSpaceDE w:val="0"/>
        <w:autoSpaceDN w:val="0"/>
        <w:adjustRightInd w:val="0"/>
        <w:jc w:val="both"/>
        <w:rPr>
          <w:b/>
          <w:lang w:eastAsia="en-US"/>
        </w:rPr>
      </w:pPr>
      <w:r w:rsidRPr="007B59C4">
        <w:rPr>
          <w:b/>
          <w:lang w:eastAsia="en-US"/>
        </w:rPr>
        <w:t>PROCEDURA APERTA</w:t>
      </w:r>
      <w:r>
        <w:rPr>
          <w:b/>
          <w:lang w:eastAsia="en-US"/>
        </w:rPr>
        <w:t xml:space="preserve"> </w:t>
      </w:r>
      <w:r w:rsidRPr="007B59C4">
        <w:rPr>
          <w:b/>
          <w:lang w:eastAsia="en-US"/>
        </w:rPr>
        <w:t>PER L’AFFIDAMENTO DELL’APPALTO DEL FORNITURA DI UN MICROSCOPIO CONFOCALE SPETTRALE CON MODULO A TEMPI DI VITA - CIG: 7811026690.</w:t>
      </w:r>
    </w:p>
    <w:p w:rsidR="00790473" w:rsidRDefault="00790473" w:rsidP="00BD5EF6">
      <w:pPr>
        <w:autoSpaceDE w:val="0"/>
        <w:autoSpaceDN w:val="0"/>
        <w:adjustRightInd w:val="0"/>
        <w:rPr>
          <w:lang w:eastAsia="en-US"/>
        </w:rPr>
      </w:pPr>
    </w:p>
    <w:p w:rsidR="00790473" w:rsidRDefault="00790473" w:rsidP="00BD5EF6">
      <w:pPr>
        <w:autoSpaceDE w:val="0"/>
        <w:autoSpaceDN w:val="0"/>
        <w:adjustRightInd w:val="0"/>
        <w:rPr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rPr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ELENCO VERBALI DI GARA</w:t>
      </w:r>
    </w:p>
    <w:p w:rsidR="00BD5EF6" w:rsidRDefault="00BD5EF6" w:rsidP="00BD5EF6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rPr>
          <w:b/>
          <w:bCs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BD5EF6" w:rsidTr="00AA4ADE">
        <w:tc>
          <w:tcPr>
            <w:tcW w:w="2376" w:type="dxa"/>
          </w:tcPr>
          <w:p w:rsidR="00BD5EF6" w:rsidRDefault="00BD5EF6" w:rsidP="00AA4AD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Data seduta</w:t>
            </w:r>
          </w:p>
        </w:tc>
        <w:tc>
          <w:tcPr>
            <w:tcW w:w="6804" w:type="dxa"/>
          </w:tcPr>
          <w:p w:rsidR="00BD5EF6" w:rsidRDefault="00BD5EF6" w:rsidP="00AA4ADE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Oggetto</w:t>
            </w:r>
          </w:p>
        </w:tc>
      </w:tr>
      <w:tr w:rsidR="00BD5EF6" w:rsidTr="00AA4ADE">
        <w:tc>
          <w:tcPr>
            <w:tcW w:w="2376" w:type="dxa"/>
          </w:tcPr>
          <w:p w:rsidR="00BD5EF6" w:rsidRPr="00502AE0" w:rsidRDefault="00790473" w:rsidP="00790473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  <w:r w:rsidR="00644223">
              <w:rPr>
                <w:bCs/>
                <w:lang w:eastAsia="en-US"/>
              </w:rPr>
              <w:t>7.</w:t>
            </w:r>
            <w:r>
              <w:rPr>
                <w:bCs/>
                <w:lang w:eastAsia="en-US"/>
              </w:rPr>
              <w:t>4</w:t>
            </w:r>
            <w:r w:rsidR="00644223">
              <w:rPr>
                <w:bCs/>
                <w:lang w:eastAsia="en-US"/>
              </w:rPr>
              <w:t>.201</w:t>
            </w:r>
            <w:r>
              <w:rPr>
                <w:bCs/>
                <w:lang w:eastAsia="en-US"/>
              </w:rPr>
              <w:t>9</w:t>
            </w:r>
          </w:p>
        </w:tc>
        <w:tc>
          <w:tcPr>
            <w:tcW w:w="6804" w:type="dxa"/>
          </w:tcPr>
          <w:p w:rsidR="00502AE0" w:rsidRDefault="00502AE0" w:rsidP="00502AE0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V</w:t>
            </w:r>
            <w:r w:rsidR="00790473">
              <w:rPr>
                <w:lang w:eastAsia="en-US"/>
              </w:rPr>
              <w:t>erifica regolare presentazione, apertura ed esame d</w:t>
            </w:r>
            <w:r>
              <w:rPr>
                <w:lang w:eastAsia="en-US"/>
              </w:rPr>
              <w:t>ell</w:t>
            </w:r>
            <w:r w:rsidR="00790473">
              <w:rPr>
                <w:lang w:eastAsia="en-US"/>
              </w:rPr>
              <w:t>a “</w:t>
            </w:r>
            <w:r>
              <w:rPr>
                <w:lang w:eastAsia="en-US"/>
              </w:rPr>
              <w:t>Documentazione amministrativa”</w:t>
            </w:r>
          </w:p>
          <w:p w:rsidR="00BD5EF6" w:rsidRDefault="00BD5EF6" w:rsidP="00AA4ADE">
            <w:pPr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</w:tc>
      </w:tr>
      <w:tr w:rsidR="000E4550" w:rsidTr="00AA4ADE">
        <w:tc>
          <w:tcPr>
            <w:tcW w:w="2376" w:type="dxa"/>
          </w:tcPr>
          <w:p w:rsidR="000E4550" w:rsidRDefault="000E4550" w:rsidP="00790473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7.5.2019 </w:t>
            </w:r>
          </w:p>
        </w:tc>
        <w:tc>
          <w:tcPr>
            <w:tcW w:w="6804" w:type="dxa"/>
          </w:tcPr>
          <w:p w:rsidR="000E4550" w:rsidRDefault="000E4550" w:rsidP="000E455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E4550">
              <w:rPr>
                <w:lang w:eastAsia="en-US"/>
              </w:rPr>
              <w:t>Apertura ed esame contenuto dell</w:t>
            </w:r>
            <w:r>
              <w:rPr>
                <w:lang w:eastAsia="en-US"/>
              </w:rPr>
              <w:t xml:space="preserve">’”offerta </w:t>
            </w:r>
            <w:r w:rsidRPr="000E4550">
              <w:rPr>
                <w:lang w:eastAsia="en-US"/>
              </w:rPr>
              <w:t>tecnica”</w:t>
            </w:r>
          </w:p>
        </w:tc>
      </w:tr>
      <w:tr w:rsidR="000E4550" w:rsidTr="00AA4ADE">
        <w:tc>
          <w:tcPr>
            <w:tcW w:w="2376" w:type="dxa"/>
          </w:tcPr>
          <w:p w:rsidR="000E4550" w:rsidRDefault="000E4550" w:rsidP="00790473">
            <w:pPr>
              <w:autoSpaceDE w:val="0"/>
              <w:autoSpaceDN w:val="0"/>
              <w:adjustRightInd w:val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7.5.2019</w:t>
            </w:r>
          </w:p>
        </w:tc>
        <w:tc>
          <w:tcPr>
            <w:tcW w:w="6804" w:type="dxa"/>
          </w:tcPr>
          <w:p w:rsidR="000E4550" w:rsidRDefault="000E4550" w:rsidP="000E455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0E4550">
              <w:rPr>
                <w:lang w:eastAsia="en-US"/>
              </w:rPr>
              <w:t xml:space="preserve">Analisi e valutazione </w:t>
            </w:r>
            <w:r>
              <w:rPr>
                <w:lang w:eastAsia="en-US"/>
              </w:rPr>
              <w:t>dell’</w:t>
            </w:r>
            <w:r w:rsidRPr="000E4550">
              <w:rPr>
                <w:lang w:eastAsia="en-US"/>
              </w:rPr>
              <w:t>offert</w:t>
            </w:r>
            <w:r>
              <w:rPr>
                <w:lang w:eastAsia="en-US"/>
              </w:rPr>
              <w:t>a tecnica</w:t>
            </w:r>
            <w:bookmarkStart w:id="0" w:name="_GoBack"/>
            <w:bookmarkEnd w:id="0"/>
          </w:p>
        </w:tc>
      </w:tr>
    </w:tbl>
    <w:p w:rsidR="00BD5EF6" w:rsidRDefault="00BD5EF6" w:rsidP="00BD5EF6">
      <w:pPr>
        <w:autoSpaceDE w:val="0"/>
        <w:autoSpaceDN w:val="0"/>
        <w:adjustRightInd w:val="0"/>
        <w:rPr>
          <w:b/>
          <w:bCs/>
          <w:lang w:eastAsia="en-US"/>
        </w:rPr>
      </w:pPr>
    </w:p>
    <w:p w:rsidR="00BD5EF6" w:rsidRDefault="00BD5EF6" w:rsidP="00BD5EF6">
      <w:pPr>
        <w:autoSpaceDE w:val="0"/>
        <w:autoSpaceDN w:val="0"/>
        <w:adjustRightInd w:val="0"/>
        <w:rPr>
          <w:b/>
          <w:bCs/>
          <w:lang w:eastAsia="en-US"/>
        </w:rPr>
      </w:pPr>
    </w:p>
    <w:p w:rsidR="00D96C6C" w:rsidRDefault="00D96C6C"/>
    <w:sectPr w:rsidR="00D96C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EF6" w:rsidRDefault="00BD5EF6" w:rsidP="00BD5EF6">
      <w:r>
        <w:separator/>
      </w:r>
    </w:p>
  </w:endnote>
  <w:endnote w:type="continuationSeparator" w:id="0">
    <w:p w:rsidR="00BD5EF6" w:rsidRDefault="00BD5EF6" w:rsidP="00BD5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EF6" w:rsidRDefault="00BD5EF6" w:rsidP="00BD5EF6">
      <w:r>
        <w:separator/>
      </w:r>
    </w:p>
  </w:footnote>
  <w:footnote w:type="continuationSeparator" w:id="0">
    <w:p w:rsidR="00BD5EF6" w:rsidRDefault="00BD5EF6" w:rsidP="00BD5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62A" w:rsidRDefault="00BD5EF6" w:rsidP="0050762A">
    <w:pPr>
      <w:pStyle w:val="Intestazione"/>
      <w:tabs>
        <w:tab w:val="left" w:pos="8490"/>
      </w:tabs>
    </w:pPr>
    <w:r>
      <w:tab/>
    </w:r>
    <w:r>
      <w:rPr>
        <w:noProof/>
      </w:rPr>
      <w:drawing>
        <wp:inline distT="0" distB="0" distL="0" distR="0" wp14:anchorId="5EF78E7B" wp14:editId="5A21E796">
          <wp:extent cx="3800475" cy="1304925"/>
          <wp:effectExtent l="0" t="0" r="9525" b="9525"/>
          <wp:docPr id="2" name="Immagine 2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50762A" w:rsidRPr="0050762A" w:rsidRDefault="00BD5EF6" w:rsidP="0050762A">
    <w:pPr>
      <w:pStyle w:val="Intestazione"/>
      <w:tabs>
        <w:tab w:val="left" w:pos="8490"/>
      </w:tabs>
      <w:jc w:val="center"/>
      <w:rPr>
        <w:i/>
      </w:rPr>
    </w:pPr>
    <w:r w:rsidRPr="0050762A">
      <w:rPr>
        <w:i/>
      </w:rPr>
      <w:t>Settore Approvvigionamenti, Contabilità e Coordinamento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EF6" w:rsidRDefault="00BD5E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F6"/>
    <w:rsid w:val="000E4550"/>
    <w:rsid w:val="00131EAF"/>
    <w:rsid w:val="00254DCB"/>
    <w:rsid w:val="004B1E1A"/>
    <w:rsid w:val="00502AE0"/>
    <w:rsid w:val="00544052"/>
    <w:rsid w:val="00644223"/>
    <w:rsid w:val="00790473"/>
    <w:rsid w:val="007B59C4"/>
    <w:rsid w:val="00BD5EF6"/>
    <w:rsid w:val="00CE1CD5"/>
    <w:rsid w:val="00D96C6C"/>
    <w:rsid w:val="00EE0653"/>
    <w:rsid w:val="00F6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99A74"/>
  <w15:chartTrackingRefBased/>
  <w15:docId w15:val="{A7C0A2B6-C020-4C81-8C26-F5812BFC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D5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D5E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5EF6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BD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BD5E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5EF6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Antonella Aurelio</cp:lastModifiedBy>
  <cp:revision>5</cp:revision>
  <dcterms:created xsi:type="dcterms:W3CDTF">2019-04-17T10:57:00Z</dcterms:created>
  <dcterms:modified xsi:type="dcterms:W3CDTF">2019-05-16T08:52:00Z</dcterms:modified>
</cp:coreProperties>
</file>